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FE7" w:rsidRDefault="00463FE7" w:rsidP="00463FE7">
      <w:pPr>
        <w:pStyle w:val="Bezproreda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Na temelju članka 29. i 40. Statuta općine Dubrava („Glasnik Zagrebačke županije“ broj: 11/21)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r>
        <w:rPr>
          <w:rFonts w:ascii="Sylfaen" w:hAnsi="Sylfaen"/>
        </w:rPr>
        <w:t xml:space="preserve">članka 62. stavak 2. Poslovnika Općinskog vijeća općine Dubrava, (“Glasnik Zagrebačke županije” broj: 20/09, 9/13 i 11/21), Općinsko vijeće Općine Dubrava na konstituirajućoj sjednici održanoj 10. lipnja 2025. godine, donijelo je </w:t>
      </w:r>
    </w:p>
    <w:p w:rsidR="00463FE7" w:rsidRDefault="00463FE7" w:rsidP="00463FE7">
      <w:pPr>
        <w:pStyle w:val="Bezproreda"/>
        <w:rPr>
          <w:rFonts w:ascii="Sylfaen" w:hAnsi="Sylfaen"/>
        </w:rPr>
      </w:pPr>
    </w:p>
    <w:p w:rsidR="00463FE7" w:rsidRDefault="00463FE7" w:rsidP="00463FE7">
      <w:pPr>
        <w:pStyle w:val="Bezproreda"/>
        <w:jc w:val="center"/>
        <w:rPr>
          <w:rFonts w:ascii="Sylfaen" w:hAnsi="Sylfaen"/>
        </w:rPr>
      </w:pPr>
    </w:p>
    <w:p w:rsidR="007E6417" w:rsidRDefault="007E6417" w:rsidP="00463FE7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ODLUKU </w:t>
      </w:r>
    </w:p>
    <w:p w:rsidR="007E6417" w:rsidRDefault="007E6417" w:rsidP="00463FE7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O IZBORU MANDATNOG POVJERENSTVA </w:t>
      </w:r>
    </w:p>
    <w:p w:rsidR="00463FE7" w:rsidRDefault="00463FE7" w:rsidP="00463FE7">
      <w:pPr>
        <w:pStyle w:val="Bezproreda"/>
        <w:jc w:val="center"/>
        <w:rPr>
          <w:rFonts w:ascii="Sylfaen" w:hAnsi="Sylfaen"/>
        </w:rPr>
      </w:pPr>
    </w:p>
    <w:p w:rsidR="00463FE7" w:rsidRDefault="00463FE7" w:rsidP="00463FE7">
      <w:pPr>
        <w:pStyle w:val="Bezproreda"/>
        <w:rPr>
          <w:rFonts w:ascii="Sylfaen" w:hAnsi="Sylfaen"/>
        </w:rPr>
      </w:pPr>
    </w:p>
    <w:p w:rsidR="00463FE7" w:rsidRDefault="00463FE7" w:rsidP="00463FE7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>I.</w:t>
      </w:r>
    </w:p>
    <w:p w:rsidR="00463FE7" w:rsidRDefault="00974961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 w:rsidR="007E6417">
        <w:rPr>
          <w:rFonts w:ascii="Sylfaen" w:hAnsi="Sylfaen"/>
        </w:rPr>
        <w:t xml:space="preserve">U Mandatno povjerenstvo Općinskog vijeća Općine Dubrava, izabiru se: </w:t>
      </w:r>
    </w:p>
    <w:p w:rsidR="007E6417" w:rsidRDefault="007E6417" w:rsidP="00463FE7">
      <w:pPr>
        <w:pStyle w:val="Bezproreda"/>
        <w:rPr>
          <w:rFonts w:ascii="Sylfaen" w:hAnsi="Sylfaen"/>
        </w:rPr>
      </w:pPr>
    </w:p>
    <w:p w:rsidR="007E6417" w:rsidRDefault="007E641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1. Tomislav Crnogaj iz </w:t>
      </w:r>
      <w:proofErr w:type="spellStart"/>
      <w:r>
        <w:rPr>
          <w:rFonts w:ascii="Sylfaen" w:hAnsi="Sylfaen"/>
        </w:rPr>
        <w:t>Zvekovca</w:t>
      </w:r>
      <w:proofErr w:type="spellEnd"/>
      <w:r>
        <w:rPr>
          <w:rFonts w:ascii="Sylfaen" w:hAnsi="Sylfaen"/>
        </w:rPr>
        <w:t xml:space="preserve">, za predsjednika, </w:t>
      </w:r>
    </w:p>
    <w:p w:rsidR="007E6417" w:rsidRDefault="007E641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2. Franjo </w:t>
      </w:r>
      <w:proofErr w:type="spellStart"/>
      <w:r>
        <w:rPr>
          <w:rFonts w:ascii="Sylfaen" w:hAnsi="Sylfaen"/>
        </w:rPr>
        <w:t>Špicar</w:t>
      </w:r>
      <w:proofErr w:type="spellEnd"/>
      <w:r>
        <w:rPr>
          <w:rFonts w:ascii="Sylfaen" w:hAnsi="Sylfaen"/>
        </w:rPr>
        <w:t xml:space="preserve"> iz Nove Kapele, za člana, </w:t>
      </w:r>
    </w:p>
    <w:p w:rsidR="007E6417" w:rsidRDefault="007E641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3. Ivana Dragija iz Dubrave, </w:t>
      </w:r>
      <w:r w:rsidR="00CB75FF">
        <w:rPr>
          <w:rFonts w:ascii="Sylfaen" w:hAnsi="Sylfaen"/>
        </w:rPr>
        <w:t xml:space="preserve">za člana. </w:t>
      </w:r>
    </w:p>
    <w:p w:rsidR="00463FE7" w:rsidRDefault="00463FE7" w:rsidP="00463FE7">
      <w:pPr>
        <w:pStyle w:val="Bezproreda"/>
        <w:ind w:firstLine="708"/>
        <w:rPr>
          <w:rFonts w:ascii="Sylfaen" w:hAnsi="Sylfaen"/>
        </w:rPr>
      </w:pPr>
    </w:p>
    <w:p w:rsidR="00463FE7" w:rsidRDefault="00463FE7" w:rsidP="00463FE7">
      <w:pPr>
        <w:pStyle w:val="Bezproreda"/>
        <w:jc w:val="center"/>
        <w:rPr>
          <w:rFonts w:ascii="Sylfaen" w:hAnsi="Sylfaen"/>
        </w:rPr>
      </w:pPr>
    </w:p>
    <w:p w:rsidR="00463FE7" w:rsidRDefault="00463FE7" w:rsidP="00463FE7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II.</w:t>
      </w:r>
    </w:p>
    <w:p w:rsidR="00463FE7" w:rsidRDefault="00463FE7" w:rsidP="00463FE7">
      <w:pPr>
        <w:pStyle w:val="Bezproreda"/>
        <w:rPr>
          <w:rFonts w:ascii="Sylfaen" w:hAnsi="Sylfaen"/>
        </w:rPr>
      </w:pPr>
    </w:p>
    <w:p w:rsidR="00463FE7" w:rsidRDefault="00463FE7" w:rsidP="00463FE7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Ovaj </w:t>
      </w:r>
      <w:r w:rsidR="00974961">
        <w:rPr>
          <w:rFonts w:ascii="Sylfaen" w:hAnsi="Sylfaen"/>
        </w:rPr>
        <w:t>Odluka stupa na snagu odmah i objavit će se u „Glasniku Zagrebačke županije“.</w:t>
      </w:r>
    </w:p>
    <w:p w:rsidR="00463FE7" w:rsidRDefault="00463FE7" w:rsidP="00463FE7">
      <w:pPr>
        <w:pStyle w:val="Bezproreda"/>
        <w:jc w:val="both"/>
        <w:rPr>
          <w:rFonts w:ascii="Sylfaen" w:hAnsi="Sylfaen"/>
        </w:rPr>
      </w:pPr>
    </w:p>
    <w:p w:rsidR="00463FE7" w:rsidRDefault="00463FE7" w:rsidP="00463FE7">
      <w:pPr>
        <w:pStyle w:val="Bezproreda"/>
        <w:jc w:val="both"/>
        <w:rPr>
          <w:rFonts w:ascii="Sylfaen" w:hAnsi="Sylfaen"/>
        </w:rPr>
      </w:pPr>
    </w:p>
    <w:p w:rsidR="00463FE7" w:rsidRDefault="00463FE7" w:rsidP="00463FE7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KLASA: 021-05/25-01/4</w:t>
      </w:r>
    </w:p>
    <w:p w:rsidR="0003697B" w:rsidRDefault="00463FE7" w:rsidP="00463FE7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URBROJ: 238-5/01-25-</w:t>
      </w:r>
      <w:r w:rsidR="0003697B">
        <w:rPr>
          <w:rFonts w:ascii="Sylfaen" w:hAnsi="Sylfaen"/>
        </w:rPr>
        <w:t>3</w:t>
      </w: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Dubrava, 10. lipanj 2025. godine  </w:t>
      </w:r>
    </w:p>
    <w:p w:rsidR="00463FE7" w:rsidRDefault="00463FE7" w:rsidP="00463FE7">
      <w:pPr>
        <w:pStyle w:val="Bezproreda"/>
        <w:rPr>
          <w:rFonts w:ascii="Sylfaen" w:hAnsi="Sylfaen"/>
        </w:rPr>
      </w:pP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REPUBLIKA HRVATSKA</w:t>
      </w: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ZAGREBAČKA ŽUPANIJA</w:t>
      </w: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OPĆINA DUBRAVA</w:t>
      </w: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Općinsko vijeće</w:t>
      </w:r>
    </w:p>
    <w:p w:rsidR="00463FE7" w:rsidRDefault="00463FE7" w:rsidP="00463FE7">
      <w:pPr>
        <w:pStyle w:val="Bezproreda"/>
        <w:rPr>
          <w:rFonts w:ascii="Sylfaen" w:hAnsi="Sylfaen"/>
        </w:rPr>
      </w:pPr>
    </w:p>
    <w:p w:rsidR="00463FE7" w:rsidRDefault="00463FE7" w:rsidP="00463FE7">
      <w:pPr>
        <w:pStyle w:val="Bezproreda"/>
        <w:rPr>
          <w:rFonts w:ascii="Sylfaen" w:hAnsi="Sylfaen"/>
        </w:rPr>
      </w:pP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PREDSJEDAVATELJICA: </w:t>
      </w:r>
    </w:p>
    <w:p w:rsidR="00463FE7" w:rsidRDefault="00463FE7" w:rsidP="00463FE7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Martina Mališ Filipin</w:t>
      </w:r>
      <w:r w:rsidR="0003697B">
        <w:rPr>
          <w:rFonts w:ascii="Sylfaen" w:hAnsi="Sylfaen"/>
        </w:rPr>
        <w:t xml:space="preserve">, v.r. </w:t>
      </w:r>
      <w:bookmarkStart w:id="0" w:name="_GoBack"/>
      <w:bookmarkEnd w:id="0"/>
    </w:p>
    <w:p w:rsidR="00463FE7" w:rsidRDefault="00463FE7" w:rsidP="00463FE7"/>
    <w:p w:rsidR="00463FE7" w:rsidRDefault="00463FE7" w:rsidP="00463FE7"/>
    <w:p w:rsidR="00463FE7" w:rsidRDefault="00463FE7" w:rsidP="00463FE7"/>
    <w:p w:rsidR="00463FE7" w:rsidRDefault="00463FE7" w:rsidP="00463FE7"/>
    <w:p w:rsidR="00630FED" w:rsidRDefault="00630FED">
      <w:pPr>
        <w:rPr>
          <w:lang w:val="hr-HR"/>
        </w:rPr>
      </w:pPr>
    </w:p>
    <w:p w:rsidR="00F17033" w:rsidRDefault="00F17033">
      <w:pPr>
        <w:rPr>
          <w:lang w:val="hr-HR"/>
        </w:rPr>
      </w:pPr>
    </w:p>
    <w:p w:rsidR="00F17033" w:rsidRDefault="00F17033">
      <w:pPr>
        <w:rPr>
          <w:lang w:val="hr-HR"/>
        </w:rPr>
      </w:pPr>
    </w:p>
    <w:p w:rsidR="00F17033" w:rsidRDefault="00F17033">
      <w:pPr>
        <w:rPr>
          <w:lang w:val="hr-HR"/>
        </w:rPr>
      </w:pPr>
    </w:p>
    <w:p w:rsidR="00F17033" w:rsidRDefault="00F17033">
      <w:pPr>
        <w:rPr>
          <w:lang w:val="hr-HR"/>
        </w:rPr>
      </w:pPr>
    </w:p>
    <w:p w:rsidR="00F17033" w:rsidRDefault="00F17033">
      <w:pPr>
        <w:rPr>
          <w:lang w:val="hr-HR"/>
        </w:rPr>
      </w:pPr>
    </w:p>
    <w:p w:rsidR="00F17033" w:rsidRDefault="00F17033">
      <w:pPr>
        <w:rPr>
          <w:lang w:val="hr-HR"/>
        </w:rPr>
      </w:pPr>
    </w:p>
    <w:p w:rsidR="00F17033" w:rsidRPr="00463FE7" w:rsidRDefault="00F17033">
      <w:pPr>
        <w:rPr>
          <w:lang w:val="hr-HR"/>
        </w:rPr>
      </w:pPr>
    </w:p>
    <w:sectPr w:rsidR="00F17033" w:rsidRPr="00463F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FE7"/>
    <w:rsid w:val="0003697B"/>
    <w:rsid w:val="00463FE7"/>
    <w:rsid w:val="006166F4"/>
    <w:rsid w:val="00630FED"/>
    <w:rsid w:val="007720CE"/>
    <w:rsid w:val="007E6417"/>
    <w:rsid w:val="00974961"/>
    <w:rsid w:val="00CB75FF"/>
    <w:rsid w:val="00F1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B2EC0"/>
  <w15:chartTrackingRefBased/>
  <w15:docId w15:val="{439277E2-878D-4322-9A26-EAA00140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3FE7"/>
    <w:pPr>
      <w:spacing w:after="5" w:line="268" w:lineRule="auto"/>
      <w:ind w:left="562" w:hanging="5"/>
      <w:jc w:val="both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63FE7"/>
    <w:pPr>
      <w:spacing w:after="0" w:line="240" w:lineRule="auto"/>
    </w:pPr>
    <w:rPr>
      <w:rFonts w:eastAsiaTheme="minorEastAsia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36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3697B"/>
    <w:rPr>
      <w:rFonts w:ascii="Segoe UI" w:eastAsia="Times New Roman" w:hAnsi="Segoe UI" w:cs="Segoe UI"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8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10</cp:revision>
  <cp:lastPrinted>2025-06-11T08:39:00Z</cp:lastPrinted>
  <dcterms:created xsi:type="dcterms:W3CDTF">2025-06-11T08:12:00Z</dcterms:created>
  <dcterms:modified xsi:type="dcterms:W3CDTF">2025-06-11T08:39:00Z</dcterms:modified>
</cp:coreProperties>
</file>